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01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46.99999999999994" w:lineRule="auto"/>
        <w:ind w:left="3793" w:right="3449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No.4162.010.26.1.0750-2025.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26/02/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CONTRATISTA: FABIAN DAVID MORALES SANCHEZ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DEPENDENCIA: SUB SECRETARIA DE FOMENTO SUPERVISOR: TOMAS GUTIERREZ MAÑOSCA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1012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64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 SECRETARIA DE FOMENTO, como parte de la ejecución del contrato: No. 4162.010.26.1.0750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UNO: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1). 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Realice los cronogramas de cada grupo que impacto en los diferentes puntos de atención de la comuna 16 asignada por el coordinador zonal.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432" w:right="0" w:hanging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2).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Apoyar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en la consolidación de información correspondiente a los beneficiarios del Proyecto a través de la plataforma SIDER con previa autorización del CONTRATANTE y el Supervisor del contrato.</w:t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las capacitaciones programadas por el equipo técnico y psicosocial con el fin de recibir directrices que le permitan tener herramientas en la prestación del servicio de la línea de acción del programa.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4). Brindar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 actividad no la realicé durante este periodo.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Las demas desarrolladas en el objeto contractual.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numPr>
          <w:ilvl w:val="0"/>
          <w:numId w:val="1"/>
        </w:numPr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 actividad no la realicé durante este periodo.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MEDIO DE VERIFICACION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EVIDENCIAS DE LO RELACIONADO SE ENCUENTRAN EN EL SIGUIENTE LINK: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https://drive.google.com/drive/folders/1U5Biuw7ckV6ItBY-3jbtBGIgr5Lx3j1J?usp=drive_link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2542540</wp:posOffset>
            </wp:positionH>
            <wp:positionV relativeFrom="paragraph">
              <wp:posOffset>153670</wp:posOffset>
            </wp:positionV>
            <wp:extent cx="1599565" cy="328295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32829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______________________________________</w:t>
      </w:r>
    </w:p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>
          <w:rtl w:val="0"/>
        </w:rPr>
        <w:t xml:space="preserve">FABIAN DAVID MORALES SANCHEZ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4794" w:right="3545" w:hanging="5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1006015138</w:t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"/>
      <w:lvlJc w:val="left"/>
      <w:pPr>
        <w:ind w:left="432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15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2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34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B504E2"/>
    <w:rPr>
      <w:color w:val="0000ff" w:themeColor="hyperlink"/>
      <w:u w:val="single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B504E2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5Biuw7ckV6ItBY-3jbtBGIgr5Lx3j1J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MDV1uSgtQfU7baz0qnkr7gPe3g==">CgMxLjAyCGguZ2pkZ3hzOAByITFKQVlKUEZTQkJGZmNEQmJLZzVOWDFCQTBxdmQwT01Xag==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2024-11-19T15:25:00Z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